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06" w:rsidRPr="006654D4" w:rsidRDefault="007C40B4" w:rsidP="007C40B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54D4">
        <w:rPr>
          <w:rFonts w:ascii="Times New Roman" w:hAnsi="Times New Roman" w:cs="Times New Roman"/>
          <w:b/>
          <w:sz w:val="28"/>
          <w:szCs w:val="28"/>
          <w:lang w:val="ru-RU"/>
        </w:rPr>
        <w:t>Профилактика туляремии</w:t>
      </w:r>
    </w:p>
    <w:p w:rsidR="007C40B4" w:rsidRPr="006654D4" w:rsidRDefault="006654D4" w:rsidP="00665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-61595</wp:posOffset>
            </wp:positionH>
            <wp:positionV relativeFrom="margin">
              <wp:posOffset>424180</wp:posOffset>
            </wp:positionV>
            <wp:extent cx="2780665" cy="2171700"/>
            <wp:effectExtent l="0" t="0" r="63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C40B4" w:rsidRPr="006654D4">
        <w:rPr>
          <w:rFonts w:ascii="Times New Roman" w:hAnsi="Times New Roman" w:cs="Times New Roman"/>
          <w:b/>
          <w:color w:val="121313"/>
          <w:sz w:val="28"/>
          <w:szCs w:val="28"/>
          <w:u w:val="single"/>
          <w:shd w:val="clear" w:color="auto" w:fill="FFFFFF"/>
        </w:rPr>
        <w:t>Туляремия</w:t>
      </w:r>
      <w:r w:rsidR="007C40B4" w:rsidRPr="006654D4">
        <w:rPr>
          <w:rFonts w:ascii="Times New Roman" w:hAnsi="Times New Roman" w:cs="Times New Roman"/>
          <w:b/>
          <w:color w:val="121313"/>
          <w:sz w:val="28"/>
          <w:szCs w:val="28"/>
          <w:shd w:val="clear" w:color="auto" w:fill="FFFFFF"/>
        </w:rPr>
        <w:t xml:space="preserve"> </w:t>
      </w:r>
      <w:r w:rsidR="007C40B4"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  <w:t>– это природно-очаговое острое инфекционное заболевание, поражающее лимфатические узлы, кожу, иногда слизистые оболочки глаз, зев, легкие и кишечник.</w:t>
      </w:r>
    </w:p>
    <w:p w:rsidR="007C40B4" w:rsidRPr="006654D4" w:rsidRDefault="007C40B4" w:rsidP="006654D4">
      <w:pPr>
        <w:spacing w:line="240" w:lineRule="auto"/>
        <w:ind w:firstLine="709"/>
        <w:jc w:val="both"/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</w:pPr>
      <w:r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  <w:t xml:space="preserve">Основными </w:t>
      </w:r>
      <w:r w:rsidRPr="006654D4">
        <w:rPr>
          <w:rFonts w:ascii="Times New Roman" w:hAnsi="Times New Roman" w:cs="Times New Roman"/>
          <w:color w:val="121313"/>
          <w:sz w:val="28"/>
          <w:szCs w:val="28"/>
          <w:u w:val="single"/>
          <w:shd w:val="clear" w:color="auto" w:fill="FFFFFF"/>
        </w:rPr>
        <w:t>источниками инфекции</w:t>
      </w:r>
      <w:r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  <w:t xml:space="preserve"> являютс</w:t>
      </w:r>
      <w:r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  <w:lang w:val="ru-RU"/>
        </w:rPr>
        <w:t>я:</w:t>
      </w:r>
      <w:r w:rsidRPr="006654D4">
        <w:rPr>
          <w:rFonts w:ascii="Segoe UI" w:hAnsi="Segoe UI" w:cs="Segoe UI"/>
          <w:color w:val="121313"/>
          <w:sz w:val="28"/>
          <w:szCs w:val="28"/>
          <w:shd w:val="clear" w:color="auto" w:fill="FFFFFF"/>
        </w:rPr>
        <w:t xml:space="preserve"> </w:t>
      </w:r>
      <w:r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  <w:t>грызуны, полевки, водяные крысы и домовые мыши, а также некоторые млекопитающие и определенные виды птиц.</w:t>
      </w:r>
    </w:p>
    <w:p w:rsidR="007C40B4" w:rsidRPr="006654D4" w:rsidRDefault="007C40B4" w:rsidP="00665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b/>
          <w:color w:val="121313"/>
          <w:sz w:val="28"/>
          <w:szCs w:val="28"/>
          <w:shd w:val="clear" w:color="auto" w:fill="FFFFFF"/>
          <w:lang w:eastAsia="be-BY"/>
        </w:rPr>
        <w:t>Механизмов передачи туляремии</w:t>
      </w: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shd w:val="clear" w:color="auto" w:fill="FFFFFF"/>
          <w:lang w:eastAsia="be-BY"/>
        </w:rPr>
        <w:t>:</w:t>
      </w:r>
    </w:p>
    <w:p w:rsidR="007C40B4" w:rsidRPr="006654D4" w:rsidRDefault="007C40B4" w:rsidP="00665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  <w:t>контактный — инфекция проникает через слизистые оболочки рта, глаз и через поврежденную кожу (при соприкосновении с зараженной водой, трупами грызунов и других зараженных животных или птиц);</w:t>
      </w:r>
    </w:p>
    <w:p w:rsidR="007C40B4" w:rsidRPr="006654D4" w:rsidRDefault="007C40B4" w:rsidP="00665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  <w:t>трансмиссивный — через укус животного (чаще грызуна) или мух, комаров, клещей, слепней, оленьих кровососок;</w:t>
      </w:r>
    </w:p>
    <w:p w:rsidR="007C40B4" w:rsidRPr="006654D4" w:rsidRDefault="007C40B4" w:rsidP="00665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  <w:t>фекально-оральный — бактерии попадают в организм с инфицированной пищей или водой;</w:t>
      </w:r>
    </w:p>
    <w:p w:rsidR="007C40B4" w:rsidRPr="006654D4" w:rsidRDefault="007C40B4" w:rsidP="006654D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  <w:t>воздушно-пылевой или воздушно-капельный — при вдыхании пыли или воздуха, в которых содержатся бактерии.</w:t>
      </w:r>
    </w:p>
    <w:p w:rsidR="007C40B4" w:rsidRPr="006654D4" w:rsidRDefault="007C40B4" w:rsidP="006654D4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  <w:t>От человека к человеку заболевание не передается, т. е. больной для окружающих опасности не представляет.</w:t>
      </w:r>
    </w:p>
    <w:p w:rsidR="007C40B4" w:rsidRPr="006654D4" w:rsidRDefault="007C40B4" w:rsidP="006654D4">
      <w:pPr>
        <w:spacing w:after="0" w:line="240" w:lineRule="auto"/>
        <w:jc w:val="both"/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</w:pPr>
      <w:r w:rsidRPr="006654D4">
        <w:rPr>
          <w:rFonts w:ascii="Times New Roman" w:hAnsi="Times New Roman" w:cs="Times New Roman"/>
          <w:b/>
          <w:color w:val="121313"/>
          <w:sz w:val="28"/>
          <w:szCs w:val="28"/>
          <w:shd w:val="clear" w:color="auto" w:fill="FFFFFF"/>
        </w:rPr>
        <w:t>Инкубационный период</w:t>
      </w:r>
      <w:r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  <w:lang w:val="ru-RU"/>
        </w:rPr>
        <w:t xml:space="preserve">: </w:t>
      </w:r>
      <w:r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  <w:t>может продолжаться от трех дней до трех недель, но в среднем составляет около семи суток.</w:t>
      </w:r>
    </w:p>
    <w:p w:rsidR="007C40B4" w:rsidRPr="006654D4" w:rsidRDefault="007C40B4" w:rsidP="006654D4">
      <w:pPr>
        <w:spacing w:after="0" w:line="240" w:lineRule="auto"/>
        <w:jc w:val="both"/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  <w:lang w:val="ru-RU"/>
        </w:rPr>
      </w:pPr>
      <w:r w:rsidRPr="006654D4">
        <w:rPr>
          <w:rFonts w:ascii="Times New Roman" w:hAnsi="Times New Roman" w:cs="Times New Roman"/>
          <w:b/>
          <w:color w:val="121313"/>
          <w:sz w:val="28"/>
          <w:szCs w:val="28"/>
          <w:shd w:val="clear" w:color="auto" w:fill="FFFFFF"/>
          <w:lang w:val="ru-RU"/>
        </w:rPr>
        <w:t>Первичные симптомы</w:t>
      </w:r>
      <w:r w:rsidR="00B65406" w:rsidRPr="006654D4"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  <w:lang w:val="ru-RU"/>
        </w:rPr>
        <w:t>:</w:t>
      </w:r>
    </w:p>
    <w:p w:rsidR="00B65406" w:rsidRPr="006654D4" w:rsidRDefault="00B65406" w:rsidP="00665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shd w:val="clear" w:color="auto" w:fill="FFFFFF"/>
          <w:lang w:eastAsia="be-BY"/>
        </w:rPr>
        <w:t>продолжаются 2-3 дня, одинаковы для всех форм заболевания: туляремия манифестирует остро: температура тела повышается до 38–40°С, артериальное давление снижается, наблюдается относительная брадикардия. Пациенты жалуются на нарастающую слабость, головную боль, ломоту в теле, тошноту, отсутствие аппетита и нарушение сон. Появляются выраженные мышечные боли и сильная потливость.</w:t>
      </w: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  <w:br/>
      </w: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shd w:val="clear" w:color="auto" w:fill="FFFFFF"/>
          <w:lang w:eastAsia="be-BY"/>
        </w:rPr>
        <w:t>В тяжелых случаях человек может испытывать эйфорию, редко наблюдаются бред и галлюцинации. У больного начинаются сильные головные боли и рвота</w:t>
      </w: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shd w:val="clear" w:color="auto" w:fill="FFFFFF"/>
          <w:lang w:val="ru-RU" w:eastAsia="be-BY"/>
        </w:rPr>
        <w:t>.</w:t>
      </w:r>
    </w:p>
    <w:p w:rsidR="00283CAA" w:rsidRPr="006654D4" w:rsidRDefault="00B65406" w:rsidP="006654D4">
      <w:pPr>
        <w:pStyle w:val="a3"/>
        <w:numPr>
          <w:ilvl w:val="0"/>
          <w:numId w:val="3"/>
        </w:numPr>
        <w:spacing w:line="300" w:lineRule="atLeast"/>
        <w:jc w:val="both"/>
        <w:rPr>
          <w:rStyle w:val="a5"/>
          <w:rFonts w:ascii="Times New Roman" w:eastAsia="Times New Roman" w:hAnsi="Times New Roman" w:cs="Times New Roman"/>
          <w:i w:val="0"/>
          <w:iCs w:val="0"/>
          <w:color w:val="121313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121313"/>
          <w:sz w:val="28"/>
          <w:szCs w:val="28"/>
          <w:lang w:eastAsia="be-BY"/>
        </w:rPr>
        <w:t>Характерными признаками тяжелого течения туляремии считаются отечность и синюшно-багровый цвет лица (особенно мочек ушей, век и губ), покраснение белков глаз с возможным развитием конъюнктивита, носовые кровотечения.</w:t>
      </w:r>
    </w:p>
    <w:p w:rsidR="00283CAA" w:rsidRPr="006654D4" w:rsidRDefault="00283CAA" w:rsidP="006654D4">
      <w:pPr>
        <w:pStyle w:val="a4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lang w:val="ru-RU"/>
        </w:rPr>
      </w:pPr>
      <w:r w:rsidRPr="006654D4">
        <w:rPr>
          <w:rStyle w:val="a5"/>
          <w:b/>
          <w:bCs/>
          <w:i w:val="0"/>
          <w:color w:val="000000"/>
          <w:sz w:val="28"/>
          <w:szCs w:val="28"/>
        </w:rPr>
        <w:lastRenderedPageBreak/>
        <w:t>Как уберечь себя от заболевания туляреми</w:t>
      </w:r>
      <w:r w:rsidRPr="006654D4">
        <w:rPr>
          <w:rStyle w:val="a5"/>
          <w:b/>
          <w:bCs/>
          <w:i w:val="0"/>
          <w:color w:val="000000"/>
          <w:sz w:val="28"/>
          <w:szCs w:val="28"/>
          <w:lang w:val="ru-RU"/>
        </w:rPr>
        <w:t>и</w:t>
      </w:r>
      <w:r w:rsidRPr="006654D4">
        <w:rPr>
          <w:rStyle w:val="a5"/>
          <w:bCs/>
          <w:i w:val="0"/>
          <w:color w:val="000000"/>
          <w:sz w:val="28"/>
          <w:szCs w:val="28"/>
          <w:lang w:val="ru-RU"/>
        </w:rPr>
        <w:t>?</w:t>
      </w:r>
    </w:p>
    <w:p w:rsidR="00283CAA" w:rsidRPr="006654D4" w:rsidRDefault="00283CAA" w:rsidP="00665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e-BY"/>
        </w:rPr>
        <w:t>К специфической профилактике</w:t>
      </w: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туляремии среди людей относится вакцинация. Вакцинацию проводят населению с 7 летнего возраста, проживающему на неблагополучных по туляремии территории, а также лицам, подвергающимся риску заражения (полевые и лесные работы, обработка меха, работа с животными и др.)</w:t>
      </w:r>
    </w:p>
    <w:p w:rsidR="00283CAA" w:rsidRPr="006654D4" w:rsidRDefault="00283CAA" w:rsidP="006654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Вакцинацию против туляремии проводят в плановом порядке, в любое время года, учитывая календарь прививок каждого человека. Неплановая вакцинация делается по эпидемиологическим показаниям (угроза развития эпидемии). В дальнейшем население ревакцинируют 1 раз в 5 лет.</w:t>
      </w:r>
    </w:p>
    <w:p w:rsidR="00283CAA" w:rsidRPr="006654D4" w:rsidRDefault="00283CAA" w:rsidP="00665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e-BY"/>
        </w:rPr>
        <w:t>Неспецифическая профилактика</w:t>
      </w: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туляремии включает в себя комплекс мероприятий.</w:t>
      </w:r>
    </w:p>
    <w:p w:rsidR="00283CAA" w:rsidRPr="006654D4" w:rsidRDefault="00283CAA" w:rsidP="006654D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Борьба с грызунами– источниками возбудителя:</w:t>
      </w:r>
    </w:p>
    <w:p w:rsidR="00283CAA" w:rsidRPr="006654D4" w:rsidRDefault="00283CAA" w:rsidP="006654D4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дератизация – истребление, с использованием физических и химических средств, проводят организации имеющие лицензию на данный вид деятельности.</w:t>
      </w:r>
    </w:p>
    <w:p w:rsidR="00283CAA" w:rsidRPr="006654D4" w:rsidRDefault="00283CAA" w:rsidP="00665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Применяемые средства должны быть разрешенными в установленном порядке.</w:t>
      </w:r>
    </w:p>
    <w:p w:rsidR="00283CAA" w:rsidRPr="006654D4" w:rsidRDefault="00283CAA" w:rsidP="006654D4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обеспечение защиты учреждения от проникновения грызунов;</w:t>
      </w:r>
    </w:p>
    <w:p w:rsidR="00283CAA" w:rsidRPr="006654D4" w:rsidRDefault="00283CAA" w:rsidP="006654D4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регулярная очистка территории учреждения от мусора, валежника, сухостоя в радиусе не менее 200 метровой зоны.</w:t>
      </w:r>
    </w:p>
    <w:p w:rsidR="00283CAA" w:rsidRPr="006654D4" w:rsidRDefault="00283CAA" w:rsidP="006654D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Борьба с кровососущими насекомыми (дезинсекция) – переносчиками возбудителя туляремии.</w:t>
      </w:r>
    </w:p>
    <w:p w:rsidR="00283CAA" w:rsidRPr="006654D4" w:rsidRDefault="00283CAA" w:rsidP="006654D4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дезинсекционные мероприятия проводят организации, имеющие лицензию на данный вид деятельности, разрешенными в установленном порядке препаратами;</w:t>
      </w:r>
    </w:p>
    <w:p w:rsidR="00283CAA" w:rsidRPr="006654D4" w:rsidRDefault="00283CAA" w:rsidP="006654D4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654D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 целью предупреждения проникновения насекомых в помещения, на открывающиеся окна и фрамуги должны быть установлены сетки.</w:t>
      </w:r>
    </w:p>
    <w:p w:rsidR="00283CAA" w:rsidRDefault="00283CAA" w:rsidP="00283CAA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121313"/>
          <w:sz w:val="28"/>
          <w:szCs w:val="28"/>
          <w:lang w:val="ru-RU" w:eastAsia="be-BY"/>
        </w:rPr>
      </w:pPr>
    </w:p>
    <w:p w:rsidR="006654D4" w:rsidRPr="006654D4" w:rsidRDefault="006654D4" w:rsidP="006654D4">
      <w:pPr>
        <w:tabs>
          <w:tab w:val="left" w:pos="6663"/>
        </w:tabs>
        <w:spacing w:after="0" w:line="300" w:lineRule="atLeast"/>
        <w:rPr>
          <w:rFonts w:ascii="Times New Roman" w:eastAsia="Times New Roman" w:hAnsi="Times New Roman" w:cs="Times New Roman"/>
          <w:color w:val="121313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121313"/>
          <w:sz w:val="28"/>
          <w:szCs w:val="28"/>
          <w:lang w:val="ru-RU" w:eastAsia="be-BY"/>
        </w:rPr>
        <w:t xml:space="preserve">Помощник врача-эпидемиолога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21313"/>
          <w:sz w:val="28"/>
          <w:szCs w:val="28"/>
          <w:lang w:val="ru-RU" w:eastAsia="be-BY"/>
        </w:rPr>
        <w:t>К.А.Яроцкая</w:t>
      </w:r>
      <w:proofErr w:type="spellEnd"/>
    </w:p>
    <w:p w:rsidR="00B65406" w:rsidRPr="00B65406" w:rsidRDefault="00B65406" w:rsidP="007C40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65406" w:rsidRPr="00B6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5770"/>
    <w:multiLevelType w:val="hybridMultilevel"/>
    <w:tmpl w:val="3CEEDA7E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F5D82"/>
    <w:multiLevelType w:val="hybridMultilevel"/>
    <w:tmpl w:val="484AA62A"/>
    <w:lvl w:ilvl="0" w:tplc="190089AE">
      <w:start w:val="1"/>
      <w:numFmt w:val="bullet"/>
      <w:lvlText w:val=""/>
      <w:lvlJc w:val="left"/>
      <w:pPr>
        <w:ind w:left="1495" w:hanging="360"/>
      </w:pPr>
      <w:rPr>
        <w:rFonts w:ascii="Symbol" w:hAnsi="Symbol" w:hint="default"/>
        <w:b/>
        <w:color w:val="FF0000"/>
      </w:rPr>
    </w:lvl>
    <w:lvl w:ilvl="1" w:tplc="042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B344716"/>
    <w:multiLevelType w:val="hybridMultilevel"/>
    <w:tmpl w:val="A9A6DF1C"/>
    <w:lvl w:ilvl="0" w:tplc="CFDE07A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A44C7"/>
    <w:multiLevelType w:val="multilevel"/>
    <w:tmpl w:val="9F2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C1A5A"/>
    <w:multiLevelType w:val="multilevel"/>
    <w:tmpl w:val="2E9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D5322"/>
    <w:multiLevelType w:val="hybridMultilevel"/>
    <w:tmpl w:val="F42CD124"/>
    <w:lvl w:ilvl="0" w:tplc="CFDE07A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34466"/>
    <w:multiLevelType w:val="hybridMultilevel"/>
    <w:tmpl w:val="7B0C0DAA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CA"/>
    <w:rsid w:val="00283CAA"/>
    <w:rsid w:val="00344C91"/>
    <w:rsid w:val="0061021E"/>
    <w:rsid w:val="006654D4"/>
    <w:rsid w:val="007C40B4"/>
    <w:rsid w:val="00900ECA"/>
    <w:rsid w:val="00A40C6C"/>
    <w:rsid w:val="00B65406"/>
    <w:rsid w:val="00B7275A"/>
    <w:rsid w:val="00E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0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Emphasis"/>
    <w:basedOn w:val="a0"/>
    <w:uiPriority w:val="20"/>
    <w:qFormat/>
    <w:rsid w:val="00283C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0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Emphasis"/>
    <w:basedOn w:val="a0"/>
    <w:uiPriority w:val="20"/>
    <w:qFormat/>
    <w:rsid w:val="00283C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4</cp:revision>
  <dcterms:created xsi:type="dcterms:W3CDTF">2026-06-03T11:12:00Z</dcterms:created>
  <dcterms:modified xsi:type="dcterms:W3CDTF">2026-06-03T11:14:00Z</dcterms:modified>
</cp:coreProperties>
</file>