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30" w:rsidRDefault="00057AFC">
      <w:pPr>
        <w:pStyle w:val="20"/>
        <w:shd w:val="clear" w:color="auto" w:fill="auto"/>
      </w:pPr>
      <w:r>
        <w:t>Продукция, не соответствующая</w:t>
      </w:r>
      <w:r>
        <w:br/>
        <w:t>санитарно-эпидемиологическим</w:t>
      </w:r>
      <w:r>
        <w:br/>
        <w:t>требованиям</w:t>
      </w:r>
    </w:p>
    <w:p w:rsidR="00093930" w:rsidRDefault="006F50B3">
      <w:pPr>
        <w:pStyle w:val="20"/>
        <w:shd w:val="clear" w:color="auto" w:fill="auto"/>
      </w:pPr>
      <w:r>
        <w:rPr>
          <w:noProof/>
          <w:lang w:bidi="ar-SA"/>
        </w:rPr>
        <w:drawing>
          <wp:inline distT="0" distB="0" distL="0" distR="0" wp14:anchorId="455F65B0" wp14:editId="77CCFCFB">
            <wp:extent cx="2147570" cy="2147570"/>
            <wp:effectExtent l="0" t="0" r="5080" b="5080"/>
            <wp:docPr id="3" name="Рисунок 3" descr="E:\2022\июль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\июль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8B8">
        <w:t>Свекла столовая</w:t>
      </w:r>
      <w:r w:rsidR="00B91EFB">
        <w:t>, свежая</w:t>
      </w:r>
      <w:r w:rsidR="00DA38B8">
        <w:t>.</w:t>
      </w:r>
    </w:p>
    <w:p w:rsidR="00093930" w:rsidRPr="00DC7A53" w:rsidRDefault="00057AFC" w:rsidP="00A45535">
      <w:pPr>
        <w:pStyle w:val="1"/>
        <w:shd w:val="clear" w:color="auto" w:fill="auto"/>
        <w:ind w:firstLine="0"/>
        <w:jc w:val="both"/>
      </w:pPr>
      <w:r w:rsidRPr="00DC7A53">
        <w:t>Санитарно-эпидемиологическая служба Берестовицкого района информирует, что в целях защиты потребительского рынка от небезопасной и некачественной продукции на систематической основе проводятся мероприятия технического (технологического, проверочного) характера по отбору проб и образцов пищевой продукции и непродовольственных товаров, находящейся в реализации в торговых объектах.</w:t>
      </w:r>
    </w:p>
    <w:p w:rsidR="00093930" w:rsidRDefault="00057AFC" w:rsidP="00A45535">
      <w:pPr>
        <w:pStyle w:val="1"/>
        <w:shd w:val="clear" w:color="auto" w:fill="auto"/>
        <w:ind w:firstLine="0"/>
        <w:jc w:val="both"/>
      </w:pPr>
      <w:r w:rsidRPr="00DC7A53">
        <w:t xml:space="preserve">По результатам лабораторных испытаний в </w:t>
      </w:r>
      <w:r w:rsidR="00DA38B8" w:rsidRPr="00DC7A53">
        <w:t>июле</w:t>
      </w:r>
      <w:r w:rsidRPr="00DC7A53">
        <w:t xml:space="preserve"> 2022 года выявлен товар, не соответствующий санитарно-эпидемиологическим требованиям:</w:t>
      </w:r>
    </w:p>
    <w:p w:rsidR="00A12CC2" w:rsidRPr="00A45535" w:rsidRDefault="00DA38B8" w:rsidP="00A45535">
      <w:pPr>
        <w:pStyle w:val="1"/>
        <w:shd w:val="clear" w:color="auto" w:fill="auto"/>
        <w:ind w:firstLine="0"/>
        <w:jc w:val="both"/>
      </w:pPr>
      <w:r w:rsidRPr="00DC7A53">
        <w:t>Свекла столовая</w:t>
      </w:r>
      <w:r w:rsidR="00B91EFB">
        <w:t>, свежая</w:t>
      </w:r>
      <w:r w:rsidR="00057AFC" w:rsidRPr="00DC7A53">
        <w:t xml:space="preserve">. </w:t>
      </w:r>
      <w:r w:rsidR="00C86D1C" w:rsidRPr="00DC7A53">
        <w:rPr>
          <w:color w:val="auto"/>
          <w:lang w:bidi="ar-SA"/>
        </w:rPr>
        <w:t xml:space="preserve">Урожай 2022, дата упаковывания 10.06.2022г, срок годности 60 суток </w:t>
      </w:r>
      <w:proofErr w:type="gramStart"/>
      <w:r w:rsidR="00C86D1C" w:rsidRPr="00DC7A53">
        <w:rPr>
          <w:color w:val="auto"/>
          <w:lang w:bidi="ar-SA"/>
        </w:rPr>
        <w:t>с даты упаковывания</w:t>
      </w:r>
      <w:proofErr w:type="gramEnd"/>
      <w:r w:rsidR="00C86D1C" w:rsidRPr="00DC7A53">
        <w:rPr>
          <w:color w:val="auto"/>
          <w:lang w:bidi="ar-SA"/>
        </w:rPr>
        <w:t xml:space="preserve">. </w:t>
      </w:r>
    </w:p>
    <w:p w:rsidR="00093930" w:rsidRPr="00DC7A53" w:rsidRDefault="00057AFC" w:rsidP="00A45535">
      <w:pPr>
        <w:tabs>
          <w:tab w:val="left" w:leader="underscore" w:pos="9498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DC7A53">
        <w:rPr>
          <w:rFonts w:ascii="Times New Roman" w:hAnsi="Times New Roman" w:cs="Times New Roman"/>
          <w:sz w:val="28"/>
          <w:szCs w:val="28"/>
        </w:rPr>
        <w:t xml:space="preserve">Изготовитель: </w:t>
      </w:r>
      <w:r w:rsidR="00C86D1C" w:rsidRPr="00DC7A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ТОО</w:t>
      </w:r>
      <w:bookmarkStart w:id="0" w:name="_GoBack"/>
      <w:bookmarkEnd w:id="0"/>
      <w:r w:rsidR="00C86D1C" w:rsidRPr="00DC7A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«Кампания </w:t>
      </w:r>
      <w:proofErr w:type="spellStart"/>
      <w:r w:rsidR="00C86D1C" w:rsidRPr="00DC7A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ШиК</w:t>
      </w:r>
      <w:proofErr w:type="spellEnd"/>
      <w:r w:rsidR="00C86D1C" w:rsidRPr="00DC7A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  <w:r w:rsidR="00C86D1C" w:rsidRPr="00DC7A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DC7A53" w:rsidRPr="00DC7A5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Республика Казахстан, </w:t>
      </w:r>
      <w:r w:rsidR="00C86D1C" w:rsidRPr="00DC7A53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 xml:space="preserve">160500, Туркестанская область, </w:t>
      </w:r>
      <w:proofErr w:type="spellStart"/>
      <w:r w:rsidR="00C86D1C" w:rsidRPr="00DC7A53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Жетысайский</w:t>
      </w:r>
      <w:proofErr w:type="spellEnd"/>
      <w:r w:rsidR="00C86D1C" w:rsidRPr="00DC7A53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 xml:space="preserve"> район, </w:t>
      </w:r>
      <w:proofErr w:type="spellStart"/>
      <w:r w:rsidR="00C86D1C" w:rsidRPr="00DC7A53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Каракайский</w:t>
      </w:r>
      <w:proofErr w:type="spellEnd"/>
      <w:r w:rsidR="00C86D1C" w:rsidRPr="00DC7A53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proofErr w:type="spellStart"/>
      <w:r w:rsidR="00C86D1C" w:rsidRPr="00DC7A53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с.о</w:t>
      </w:r>
      <w:proofErr w:type="spellEnd"/>
      <w:r w:rsidR="00C86D1C" w:rsidRPr="00DC7A53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 xml:space="preserve">., </w:t>
      </w:r>
      <w:proofErr w:type="spellStart"/>
      <w:r w:rsidR="00C86D1C" w:rsidRPr="00DC7A53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с</w:t>
      </w:r>
      <w:proofErr w:type="gramStart"/>
      <w:r w:rsidR="00C86D1C" w:rsidRPr="00DC7A53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.К</w:t>
      </w:r>
      <w:proofErr w:type="gramEnd"/>
      <w:r w:rsidR="00C86D1C" w:rsidRPr="00DC7A53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аракайской</w:t>
      </w:r>
      <w:proofErr w:type="spellEnd"/>
      <w:r w:rsidR="00C86D1C" w:rsidRPr="00DC7A53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 xml:space="preserve">, </w:t>
      </w:r>
      <w:proofErr w:type="spellStart"/>
      <w:r w:rsidR="00C86D1C" w:rsidRPr="00DC7A53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ул.И.Балабеков</w:t>
      </w:r>
      <w:proofErr w:type="spellEnd"/>
      <w:r w:rsidR="00C86D1C" w:rsidRPr="00DC7A53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, д. 15</w:t>
      </w:r>
      <w:r w:rsidR="00DC7A53" w:rsidRPr="00DC7A53">
        <w:rPr>
          <w:rFonts w:ascii="Times New Roman" w:hAnsi="Times New Roman" w:cs="Times New Roman"/>
          <w:sz w:val="28"/>
          <w:szCs w:val="28"/>
        </w:rPr>
        <w:t>.</w:t>
      </w:r>
    </w:p>
    <w:p w:rsidR="00093930" w:rsidRPr="00DC7A53" w:rsidRDefault="00C86D1C" w:rsidP="00A45535">
      <w:pPr>
        <w:tabs>
          <w:tab w:val="left" w:leader="underscore" w:pos="9498"/>
        </w:tabs>
        <w:snapToGrid w:val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</w:pPr>
      <w:r w:rsidRPr="00C86D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Поставщик в Республику Беларусь </w:t>
      </w:r>
      <w:r w:rsidRPr="00C86D1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ООО «Санта Ритейл»</w:t>
      </w:r>
      <w:r w:rsidRPr="00C86D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г</w:t>
      </w:r>
      <w:r w:rsidRPr="00C86D1C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  <w:r w:rsidR="00A4553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C86D1C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Брест, 224032,</w:t>
      </w:r>
      <w:r w:rsidRPr="00DC7A53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ул.</w:t>
      </w:r>
      <w:r w:rsidR="00A45535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DC7A53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Советской Конституции, 26/1.</w:t>
      </w:r>
    </w:p>
    <w:p w:rsidR="00DC7A53" w:rsidRPr="00DC7A53" w:rsidRDefault="00DC7A53" w:rsidP="00A45535">
      <w:pPr>
        <w:widowControl/>
        <w:jc w:val="both"/>
        <w:rPr>
          <w:rFonts w:ascii="Times New Roman" w:eastAsia="Batang" w:hAnsi="Times New Roman" w:cs="Times New Roman"/>
          <w:color w:val="auto"/>
          <w:spacing w:val="-6"/>
          <w:sz w:val="28"/>
          <w:szCs w:val="28"/>
          <w:lang w:eastAsia="en-US" w:bidi="ar-SA"/>
        </w:rPr>
      </w:pPr>
      <w:r w:rsidRPr="00DC7A53">
        <w:rPr>
          <w:rFonts w:ascii="Times New Roman" w:eastAsia="Batang" w:hAnsi="Times New Roman" w:cs="Times New Roman"/>
          <w:color w:val="auto"/>
          <w:spacing w:val="-6"/>
          <w:sz w:val="28"/>
          <w:szCs w:val="28"/>
          <w:lang w:eastAsia="en-US" w:bidi="ar-SA"/>
        </w:rPr>
        <w:t>Не соответствует требованиям</w:t>
      </w:r>
      <w:r>
        <w:rPr>
          <w:rFonts w:ascii="Times New Roman" w:eastAsia="Batang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</w:t>
      </w:r>
      <w:r w:rsidRPr="00DC7A53">
        <w:rPr>
          <w:rFonts w:ascii="Times New Roman" w:eastAsia="Batang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ГН, утв. постановлением </w:t>
      </w:r>
      <w:r w:rsidRPr="00DC7A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Совета Министров Республики Беларусь </w:t>
      </w:r>
      <w:r w:rsidRPr="00DC7A53">
        <w:rPr>
          <w:rFonts w:ascii="Times New Roman" w:eastAsia="Batang" w:hAnsi="Times New Roman" w:cs="Times New Roman"/>
          <w:color w:val="auto"/>
          <w:spacing w:val="-6"/>
          <w:sz w:val="28"/>
          <w:szCs w:val="28"/>
          <w:lang w:eastAsia="en-US" w:bidi="ar-SA"/>
        </w:rPr>
        <w:t>от 25.01.2021 № 37;</w:t>
      </w:r>
      <w:r>
        <w:rPr>
          <w:rFonts w:ascii="Times New Roman" w:eastAsia="Batang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</w:t>
      </w:r>
      <w:r w:rsidRPr="00DC7A53">
        <w:rPr>
          <w:rFonts w:ascii="Times New Roman" w:eastAsia="Batang" w:hAnsi="Times New Roman" w:cs="Times New Roman"/>
          <w:color w:val="auto"/>
          <w:spacing w:val="-6"/>
          <w:sz w:val="28"/>
          <w:szCs w:val="28"/>
          <w:lang w:eastAsia="en-US" w:bidi="ar-SA"/>
        </w:rPr>
        <w:t>ГН, утв. постановлением Министерства здравоохранения</w:t>
      </w:r>
      <w:r w:rsidRPr="00DC7A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Беларусь   </w:t>
      </w:r>
      <w:r w:rsidRPr="00DC7A53">
        <w:rPr>
          <w:rFonts w:ascii="Times New Roman" w:eastAsia="Batang" w:hAnsi="Times New Roman" w:cs="Times New Roman"/>
          <w:color w:val="auto"/>
          <w:spacing w:val="-6"/>
          <w:sz w:val="28"/>
          <w:szCs w:val="28"/>
          <w:lang w:eastAsia="en-US" w:bidi="ar-SA"/>
        </w:rPr>
        <w:t>от 21.06.2013 № 52;</w:t>
      </w:r>
    </w:p>
    <w:p w:rsidR="00DC7A53" w:rsidRDefault="00DC7A53" w:rsidP="00A4553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DC7A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</w:t>
      </w:r>
      <w:proofErr w:type="gramEnd"/>
      <w:r w:rsidRPr="00DC7A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ТС 021/2011, принятого Решением Комиссии Таможенного союза                            от 09.12.2011 № 880 </w:t>
      </w:r>
      <w:r w:rsidRPr="00DC7A53">
        <w:rPr>
          <w:rFonts w:ascii="Times New Roman" w:eastAsia="Batang" w:hAnsi="Times New Roman" w:cs="Times New Roman"/>
          <w:b/>
          <w:bCs/>
          <w:color w:val="auto"/>
          <w:spacing w:val="-6"/>
          <w:sz w:val="28"/>
          <w:szCs w:val="28"/>
          <w:lang w:eastAsia="en-US" w:bidi="ar-SA"/>
        </w:rPr>
        <w:t>по показателю «нитраты»:</w:t>
      </w:r>
      <w:r w:rsidRPr="00DC7A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C7A53">
        <w:rPr>
          <w:rFonts w:ascii="Times New Roman" w:eastAsia="Batang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фактическое содержание нитратов составило  </w:t>
      </w:r>
      <w:r w:rsidRPr="00A45535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3725±224 мг/</w:t>
      </w:r>
      <w:r w:rsidRPr="00A45535"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en-US" w:bidi="ar-SA"/>
        </w:rPr>
        <w:t>/кг</w:t>
      </w:r>
      <w:r w:rsidRPr="00DC7A53">
        <w:rPr>
          <w:rFonts w:ascii="Times New Roman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; при допустимом уровне не более </w:t>
      </w:r>
      <w:r w:rsidRPr="00A45535"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en-US" w:bidi="ar-SA"/>
        </w:rPr>
        <w:t>1400 мг/кг</w:t>
      </w:r>
      <w:r w:rsidRPr="00DC7A53">
        <w:rPr>
          <w:rFonts w:ascii="Times New Roman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</w:t>
      </w:r>
      <w:r w:rsidRPr="00DC7A5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(протокол лабораторных испытаний Гродненского областного </w:t>
      </w:r>
      <w:proofErr w:type="spellStart"/>
      <w:r w:rsidRPr="00DC7A53">
        <w:rPr>
          <w:rFonts w:ascii="Times New Roman" w:hAnsi="Times New Roman" w:cs="Times New Roman"/>
          <w:color w:val="auto"/>
          <w:sz w:val="28"/>
          <w:szCs w:val="28"/>
          <w:lang w:bidi="ar-SA"/>
        </w:rPr>
        <w:t>ЦГЭиОЗ</w:t>
      </w:r>
      <w:proofErr w:type="spellEnd"/>
      <w:r w:rsidRPr="00DC7A5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 08.07.2022 № 223/2-Г)</w:t>
      </w:r>
      <w:r w:rsidR="00A45535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45535" w:rsidRDefault="00A45535" w:rsidP="00A4553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45535" w:rsidRDefault="00A45535" w:rsidP="00A4553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45535" w:rsidRPr="00DC7A53" w:rsidRDefault="00A45535" w:rsidP="00A455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93930" w:rsidRPr="00A45535" w:rsidRDefault="00057AFC" w:rsidP="00A45535">
      <w:pPr>
        <w:pStyle w:val="30"/>
        <w:shd w:val="clear" w:color="auto" w:fill="auto"/>
        <w:spacing w:after="0"/>
        <w:jc w:val="both"/>
        <w:rPr>
          <w:sz w:val="28"/>
          <w:szCs w:val="28"/>
        </w:rPr>
      </w:pPr>
      <w:r w:rsidRPr="00A45535">
        <w:rPr>
          <w:sz w:val="28"/>
          <w:szCs w:val="28"/>
        </w:rPr>
        <w:t>Врач-эпидемиолог</w:t>
      </w:r>
    </w:p>
    <w:p w:rsidR="00093930" w:rsidRPr="00A45535" w:rsidRDefault="00057AFC" w:rsidP="00A45535">
      <w:pPr>
        <w:pStyle w:val="30"/>
        <w:shd w:val="clear" w:color="auto" w:fill="auto"/>
        <w:jc w:val="both"/>
        <w:rPr>
          <w:sz w:val="28"/>
          <w:szCs w:val="28"/>
        </w:rPr>
      </w:pPr>
      <w:r w:rsidRPr="00A45535">
        <w:rPr>
          <w:sz w:val="28"/>
          <w:szCs w:val="28"/>
        </w:rPr>
        <w:t>ГУ «Берестовицкий райЦГЭ» Белашова С.Г.</w:t>
      </w:r>
    </w:p>
    <w:sectPr w:rsidR="00093930" w:rsidRPr="00A45535" w:rsidSect="00A45535">
      <w:pgSz w:w="11900" w:h="16840"/>
      <w:pgMar w:top="284" w:right="794" w:bottom="1034" w:left="1655" w:header="686" w:footer="6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61" w:rsidRDefault="00057AFC">
      <w:r>
        <w:separator/>
      </w:r>
    </w:p>
  </w:endnote>
  <w:endnote w:type="continuationSeparator" w:id="0">
    <w:p w:rsidR="00B63261" w:rsidRDefault="0005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30" w:rsidRDefault="00093930"/>
  </w:footnote>
  <w:footnote w:type="continuationSeparator" w:id="0">
    <w:p w:rsidR="00093930" w:rsidRDefault="000939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93930"/>
    <w:rsid w:val="00057AFC"/>
    <w:rsid w:val="00093930"/>
    <w:rsid w:val="004D34F9"/>
    <w:rsid w:val="006F50B3"/>
    <w:rsid w:val="00A12CC2"/>
    <w:rsid w:val="00A45535"/>
    <w:rsid w:val="00B63261"/>
    <w:rsid w:val="00B91EFB"/>
    <w:rsid w:val="00C86D1C"/>
    <w:rsid w:val="00DA38B8"/>
    <w:rsid w:val="00D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/>
      <w:ind w:left="56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A3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/>
      <w:ind w:left="56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A3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2022-07-14T06:20:00Z</dcterms:created>
  <dcterms:modified xsi:type="dcterms:W3CDTF">2022-07-15T07:34:00Z</dcterms:modified>
</cp:coreProperties>
</file>